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4E" w:rsidRDefault="005E4D4E" w:rsidP="00341AB1">
      <w:pPr>
        <w:jc w:val="center"/>
        <w:rPr>
          <w:b/>
          <w:sz w:val="44"/>
          <w:szCs w:val="44"/>
        </w:rPr>
      </w:pPr>
      <w:r w:rsidRPr="00FA6AEF">
        <w:rPr>
          <w:rFonts w:hint="eastAsia"/>
          <w:b/>
          <w:sz w:val="44"/>
          <w:szCs w:val="44"/>
        </w:rPr>
        <w:t>毕业生</w:t>
      </w:r>
      <w:r w:rsidR="00341AB1">
        <w:rPr>
          <w:rFonts w:hint="eastAsia"/>
          <w:b/>
          <w:sz w:val="44"/>
          <w:szCs w:val="44"/>
        </w:rPr>
        <w:t>银行卡号确认、维护流程</w:t>
      </w:r>
    </w:p>
    <w:p w:rsidR="00EC75E7" w:rsidRDefault="00EC75E7" w:rsidP="00341AB1">
      <w:pPr>
        <w:jc w:val="center"/>
        <w:rPr>
          <w:b/>
          <w:sz w:val="44"/>
          <w:szCs w:val="44"/>
        </w:rPr>
      </w:pPr>
    </w:p>
    <w:p w:rsidR="00EC75E7" w:rsidRPr="00EC75E7" w:rsidRDefault="00EC75E7" w:rsidP="00EC75E7">
      <w:pPr>
        <w:rPr>
          <w:rFonts w:ascii="仿宋" w:eastAsia="仿宋" w:hAnsi="仿宋"/>
          <w:sz w:val="32"/>
          <w:szCs w:val="32"/>
        </w:rPr>
      </w:pPr>
      <w:r w:rsidRPr="00EC75E7">
        <w:rPr>
          <w:rFonts w:ascii="仿宋" w:eastAsia="仿宋" w:hAnsi="仿宋" w:hint="eastAsia"/>
          <w:sz w:val="32"/>
          <w:szCs w:val="32"/>
        </w:rPr>
        <w:t>各位老师、毕业生：</w:t>
      </w:r>
    </w:p>
    <w:p w:rsidR="00EC75E7" w:rsidRDefault="00EC75E7" w:rsidP="00366298">
      <w:pPr>
        <w:ind w:firstLine="420"/>
        <w:jc w:val="left"/>
        <w:rPr>
          <w:rFonts w:ascii="仿宋" w:eastAsia="仿宋" w:hAnsi="仿宋"/>
          <w:sz w:val="32"/>
          <w:szCs w:val="32"/>
        </w:rPr>
      </w:pPr>
      <w:r w:rsidRPr="00EC75E7">
        <w:rPr>
          <w:rFonts w:ascii="仿宋" w:eastAsia="仿宋" w:hAnsi="仿宋" w:hint="eastAsia"/>
          <w:sz w:val="32"/>
          <w:szCs w:val="32"/>
        </w:rPr>
        <w:t>关于毕业生新旧一卡通、网费退费事宜，根据相关工作方案，准备在毕业生离校时冻结校园账户并从财务系统中匹配学生的中信银行卡账号，统一安排发放退费。</w:t>
      </w:r>
      <w:r>
        <w:rPr>
          <w:rFonts w:ascii="仿宋" w:eastAsia="仿宋" w:hAnsi="仿宋" w:hint="eastAsia"/>
          <w:sz w:val="32"/>
          <w:szCs w:val="32"/>
        </w:rPr>
        <w:t>考虑到有部分学生的银行卡号信息</w:t>
      </w:r>
      <w:r w:rsidR="00807B27">
        <w:rPr>
          <w:rFonts w:ascii="仿宋" w:eastAsia="仿宋" w:hAnsi="仿宋" w:hint="eastAsia"/>
          <w:sz w:val="32"/>
          <w:szCs w:val="32"/>
        </w:rPr>
        <w:t>尚</w:t>
      </w:r>
      <w:r>
        <w:rPr>
          <w:rFonts w:ascii="仿宋" w:eastAsia="仿宋" w:hAnsi="仿宋" w:hint="eastAsia"/>
          <w:sz w:val="32"/>
          <w:szCs w:val="32"/>
        </w:rPr>
        <w:t>未在财务系统中维护，希望提前着手通</w:t>
      </w:r>
      <w:r w:rsidRPr="00EC75E7">
        <w:rPr>
          <w:rFonts w:ascii="仿宋" w:eastAsia="仿宋" w:hAnsi="仿宋" w:hint="eastAsia"/>
          <w:sz w:val="32"/>
          <w:szCs w:val="32"/>
        </w:rPr>
        <w:t>知，争取一次发放退费成功。</w:t>
      </w:r>
    </w:p>
    <w:p w:rsidR="00366298" w:rsidRDefault="00366298" w:rsidP="00366298">
      <w:pPr>
        <w:jc w:val="left"/>
        <w:rPr>
          <w:rFonts w:ascii="仿宋" w:eastAsia="仿宋" w:hAnsi="仿宋"/>
          <w:sz w:val="32"/>
          <w:szCs w:val="32"/>
        </w:rPr>
      </w:pPr>
    </w:p>
    <w:p w:rsidR="00366298" w:rsidRPr="00366298" w:rsidRDefault="00366298" w:rsidP="00366298">
      <w:pPr>
        <w:jc w:val="left"/>
        <w:rPr>
          <w:rFonts w:ascii="仿宋" w:eastAsia="仿宋" w:hAnsi="仿宋"/>
          <w:sz w:val="32"/>
          <w:szCs w:val="32"/>
        </w:rPr>
      </w:pPr>
      <w:r w:rsidRPr="00366298">
        <w:rPr>
          <w:rFonts w:ascii="仿宋" w:eastAsia="仿宋" w:hAnsi="仿宋" w:hint="eastAsia"/>
          <w:sz w:val="32"/>
          <w:szCs w:val="32"/>
        </w:rPr>
        <w:t>毕业生银行卡号信息确认、维护方法：</w:t>
      </w:r>
    </w:p>
    <w:p w:rsidR="005E4D4E" w:rsidRPr="00341AB1" w:rsidRDefault="005E4D4E" w:rsidP="00341AB1">
      <w:pPr>
        <w:ind w:firstLine="420"/>
        <w:rPr>
          <w:rFonts w:ascii="仿宋" w:eastAsia="仿宋" w:hAnsi="仿宋"/>
          <w:sz w:val="32"/>
          <w:szCs w:val="32"/>
        </w:rPr>
      </w:pPr>
      <w:r w:rsidRPr="00341AB1">
        <w:rPr>
          <w:rFonts w:ascii="仿宋" w:eastAsia="仿宋" w:hAnsi="仿宋" w:hint="eastAsia"/>
          <w:sz w:val="32"/>
          <w:szCs w:val="32"/>
        </w:rPr>
        <w:t>一、</w:t>
      </w:r>
      <w:r w:rsidR="00341AB1" w:rsidRPr="00341AB1">
        <w:rPr>
          <w:rFonts w:ascii="仿宋" w:eastAsia="仿宋" w:hAnsi="仿宋" w:hint="eastAsia"/>
          <w:sz w:val="32"/>
          <w:szCs w:val="32"/>
        </w:rPr>
        <w:t>确认自己所持银行卡为中信银行借记卡（卡号</w:t>
      </w:r>
      <w:r w:rsidR="00341AB1" w:rsidRPr="00341AB1">
        <w:rPr>
          <w:rFonts w:ascii="仿宋" w:eastAsia="仿宋" w:hAnsi="仿宋"/>
          <w:sz w:val="32"/>
          <w:szCs w:val="32"/>
        </w:rPr>
        <w:t>16位），</w:t>
      </w:r>
      <w:r w:rsidR="00807B27" w:rsidRPr="00807B27">
        <w:rPr>
          <w:rFonts w:ascii="仿宋" w:eastAsia="仿宋" w:hAnsi="仿宋" w:hint="eastAsia"/>
          <w:sz w:val="32"/>
          <w:szCs w:val="32"/>
        </w:rPr>
        <w:t>原则上开户银行必须是北京市内的中信银行。</w:t>
      </w:r>
    </w:p>
    <w:p w:rsidR="005E4D4E" w:rsidRPr="00341AB1" w:rsidRDefault="005E4D4E" w:rsidP="00341AB1">
      <w:pPr>
        <w:ind w:firstLine="420"/>
        <w:rPr>
          <w:rFonts w:ascii="仿宋" w:eastAsia="仿宋" w:hAnsi="仿宋"/>
          <w:sz w:val="32"/>
          <w:szCs w:val="32"/>
        </w:rPr>
      </w:pPr>
      <w:r w:rsidRPr="00341AB1">
        <w:rPr>
          <w:rFonts w:ascii="仿宋" w:eastAsia="仿宋" w:hAnsi="仿宋" w:hint="eastAsia"/>
          <w:sz w:val="32"/>
          <w:szCs w:val="32"/>
        </w:rPr>
        <w:t>二</w:t>
      </w:r>
      <w:r w:rsidR="00387242" w:rsidRPr="00341AB1">
        <w:rPr>
          <w:rFonts w:ascii="仿宋" w:eastAsia="仿宋" w:hAnsi="仿宋" w:hint="eastAsia"/>
          <w:sz w:val="32"/>
          <w:szCs w:val="32"/>
        </w:rPr>
        <w:t>、</w:t>
      </w:r>
      <w:r w:rsidR="00341AB1" w:rsidRPr="00341AB1">
        <w:rPr>
          <w:rFonts w:ascii="仿宋" w:eastAsia="仿宋" w:hAnsi="仿宋" w:hint="eastAsia"/>
          <w:sz w:val="32"/>
          <w:szCs w:val="32"/>
        </w:rPr>
        <w:t>确认银行卡状态正常</w:t>
      </w:r>
      <w:r w:rsidR="00807B27">
        <w:rPr>
          <w:rFonts w:ascii="仿宋" w:eastAsia="仿宋" w:hAnsi="仿宋" w:hint="eastAsia"/>
          <w:sz w:val="32"/>
          <w:szCs w:val="32"/>
        </w:rPr>
        <w:t>可接收退款</w:t>
      </w:r>
      <w:r w:rsidR="00341AB1" w:rsidRPr="00341AB1">
        <w:rPr>
          <w:rFonts w:ascii="仿宋" w:eastAsia="仿宋" w:hAnsi="仿宋" w:hint="eastAsia"/>
          <w:sz w:val="32"/>
          <w:szCs w:val="32"/>
        </w:rPr>
        <w:t>，不能是挂失、睡眠卡等状态。</w:t>
      </w:r>
    </w:p>
    <w:p w:rsidR="005E4D4E" w:rsidRPr="00FA6AEF" w:rsidRDefault="00387242" w:rsidP="00341AB1">
      <w:pPr>
        <w:ind w:leftChars="152" w:left="319" w:firstLineChars="31" w:firstLine="99"/>
        <w:rPr>
          <w:rFonts w:ascii="仿宋" w:eastAsia="仿宋" w:hAnsi="仿宋"/>
          <w:sz w:val="32"/>
          <w:szCs w:val="32"/>
        </w:rPr>
      </w:pPr>
      <w:r>
        <w:rPr>
          <w:rFonts w:ascii="仿宋" w:eastAsia="仿宋" w:hAnsi="仿宋" w:hint="eastAsia"/>
          <w:sz w:val="32"/>
          <w:szCs w:val="32"/>
        </w:rPr>
        <w:t>三、</w:t>
      </w:r>
      <w:r w:rsidR="00341AB1" w:rsidRPr="00341AB1">
        <w:rPr>
          <w:rFonts w:ascii="仿宋" w:eastAsia="仿宋" w:hAnsi="仿宋" w:hint="eastAsia"/>
          <w:sz w:val="32"/>
          <w:szCs w:val="32"/>
        </w:rPr>
        <w:t>校园内网登陆</w:t>
      </w:r>
      <w:r w:rsidR="00341AB1" w:rsidRPr="00341AB1">
        <w:rPr>
          <w:rFonts w:ascii="仿宋" w:eastAsia="仿宋" w:hAnsi="仿宋"/>
          <w:sz w:val="32"/>
          <w:szCs w:val="32"/>
        </w:rPr>
        <w:t>i.bsu.edu.cn</w:t>
      </w:r>
      <w:r w:rsidR="00341AB1">
        <w:rPr>
          <w:rFonts w:ascii="仿宋" w:eastAsia="仿宋" w:hAnsi="仿宋" w:hint="eastAsia"/>
          <w:sz w:val="32"/>
          <w:szCs w:val="32"/>
        </w:rPr>
        <w:t xml:space="preserve"> </w:t>
      </w:r>
      <w:r w:rsidR="00341AB1" w:rsidRPr="00341AB1">
        <w:rPr>
          <w:rFonts w:ascii="仿宋" w:eastAsia="仿宋" w:hAnsi="仿宋"/>
          <w:sz w:val="32"/>
          <w:szCs w:val="32"/>
        </w:rPr>
        <w:t>外网登陆</w:t>
      </w:r>
      <w:r w:rsidR="00762648" w:rsidRPr="00341AB1">
        <w:rPr>
          <w:rFonts w:ascii="仿宋" w:eastAsia="仿宋" w:hAnsi="仿宋"/>
          <w:sz w:val="32"/>
          <w:szCs w:val="32"/>
        </w:rPr>
        <w:t>v.bsu.edu.cn</w:t>
      </w:r>
      <w:r w:rsidR="00341AB1" w:rsidRPr="00341AB1">
        <w:rPr>
          <w:rFonts w:ascii="仿宋" w:eastAsia="仿宋" w:hAnsi="仿宋"/>
          <w:sz w:val="32"/>
          <w:szCs w:val="32"/>
        </w:rPr>
        <w:t>输入学号、</w:t>
      </w:r>
      <w:r w:rsidR="00762648">
        <w:rPr>
          <w:rFonts w:ascii="仿宋" w:eastAsia="仿宋" w:hAnsi="仿宋"/>
          <w:sz w:val="32"/>
          <w:szCs w:val="32"/>
        </w:rPr>
        <w:t>密码后进入智慧校园系统（内网登录后直接进入智慧校园，外网登陆后</w:t>
      </w:r>
      <w:r w:rsidR="00341AB1" w:rsidRPr="00341AB1">
        <w:rPr>
          <w:rFonts w:ascii="仿宋" w:eastAsia="仿宋" w:hAnsi="仿宋"/>
          <w:sz w:val="32"/>
          <w:szCs w:val="32"/>
        </w:rPr>
        <w:t>选择“门户”模块即可进入智慧校园）。</w:t>
      </w:r>
    </w:p>
    <w:p w:rsidR="005E4D4E" w:rsidRDefault="00341AB1" w:rsidP="00341AB1">
      <w:pPr>
        <w:jc w:val="center"/>
        <w:rPr>
          <w:rFonts w:ascii="仿宋" w:eastAsia="仿宋" w:hAnsi="仿宋"/>
          <w:sz w:val="32"/>
          <w:szCs w:val="32"/>
        </w:rPr>
      </w:pPr>
      <w:r>
        <w:rPr>
          <w:noProof/>
        </w:rPr>
        <w:lastRenderedPageBreak/>
        <w:drawing>
          <wp:inline distT="0" distB="0" distL="0" distR="0" wp14:anchorId="0501359D" wp14:editId="1A7270B9">
            <wp:extent cx="4007237" cy="2714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08475" cy="2715464"/>
                    </a:xfrm>
                    <a:prstGeom prst="rect">
                      <a:avLst/>
                    </a:prstGeom>
                  </pic:spPr>
                </pic:pic>
              </a:graphicData>
            </a:graphic>
          </wp:inline>
        </w:drawing>
      </w:r>
      <w:r>
        <w:rPr>
          <w:noProof/>
        </w:rPr>
        <w:drawing>
          <wp:inline distT="0" distB="0" distL="0" distR="0" wp14:anchorId="3AADC841" wp14:editId="37E8265A">
            <wp:extent cx="2428875" cy="1142502"/>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28875" cy="1142502"/>
                    </a:xfrm>
                    <a:prstGeom prst="rect">
                      <a:avLst/>
                    </a:prstGeom>
                  </pic:spPr>
                </pic:pic>
              </a:graphicData>
            </a:graphic>
          </wp:inline>
        </w:drawing>
      </w:r>
    </w:p>
    <w:p w:rsidR="00341AB1" w:rsidRDefault="00341AB1" w:rsidP="00341AB1">
      <w:pPr>
        <w:jc w:val="left"/>
        <w:rPr>
          <w:rFonts w:ascii="仿宋" w:eastAsia="仿宋" w:hAnsi="仿宋"/>
          <w:sz w:val="32"/>
          <w:szCs w:val="32"/>
        </w:rPr>
      </w:pPr>
      <w:r w:rsidRPr="00341AB1">
        <w:rPr>
          <w:rFonts w:ascii="仿宋" w:eastAsia="仿宋" w:hAnsi="仿宋" w:hint="eastAsia"/>
          <w:sz w:val="32"/>
          <w:szCs w:val="32"/>
        </w:rPr>
        <w:t>在智慧校园系统</w:t>
      </w:r>
      <w:r>
        <w:rPr>
          <w:rFonts w:ascii="仿宋" w:eastAsia="仿宋" w:hAnsi="仿宋" w:hint="eastAsia"/>
          <w:sz w:val="32"/>
          <w:szCs w:val="32"/>
        </w:rPr>
        <w:t>“系统直通车”</w:t>
      </w:r>
      <w:r w:rsidR="00807B27">
        <w:rPr>
          <w:rFonts w:ascii="仿宋" w:eastAsia="仿宋" w:hAnsi="仿宋" w:hint="eastAsia"/>
          <w:sz w:val="32"/>
          <w:szCs w:val="32"/>
        </w:rPr>
        <w:t>内选择</w:t>
      </w:r>
      <w:r w:rsidRPr="00341AB1">
        <w:rPr>
          <w:rFonts w:ascii="仿宋" w:eastAsia="仿宋" w:hAnsi="仿宋" w:hint="eastAsia"/>
          <w:sz w:val="32"/>
          <w:szCs w:val="32"/>
        </w:rPr>
        <w:t>“财务服务”模块。</w:t>
      </w:r>
    </w:p>
    <w:p w:rsidR="00341AB1" w:rsidRDefault="00341AB1" w:rsidP="00341AB1">
      <w:pPr>
        <w:jc w:val="center"/>
        <w:rPr>
          <w:rFonts w:ascii="仿宋" w:eastAsia="仿宋" w:hAnsi="仿宋"/>
          <w:sz w:val="32"/>
          <w:szCs w:val="32"/>
        </w:rPr>
      </w:pPr>
      <w:r>
        <w:rPr>
          <w:noProof/>
        </w:rPr>
        <w:drawing>
          <wp:inline distT="0" distB="0" distL="0" distR="0" wp14:anchorId="7FED7898" wp14:editId="135DD0A4">
            <wp:extent cx="5274310" cy="241030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410303"/>
                    </a:xfrm>
                    <a:prstGeom prst="rect">
                      <a:avLst/>
                    </a:prstGeom>
                  </pic:spPr>
                </pic:pic>
              </a:graphicData>
            </a:graphic>
          </wp:inline>
        </w:drawing>
      </w:r>
    </w:p>
    <w:p w:rsidR="00341AB1" w:rsidRDefault="00341AB1" w:rsidP="00341AB1">
      <w:pPr>
        <w:jc w:val="center"/>
        <w:rPr>
          <w:rFonts w:ascii="仿宋" w:eastAsia="仿宋" w:hAnsi="仿宋"/>
          <w:sz w:val="32"/>
          <w:szCs w:val="32"/>
        </w:rPr>
      </w:pPr>
    </w:p>
    <w:p w:rsidR="00341AB1" w:rsidRDefault="00341AB1" w:rsidP="00341AB1">
      <w:pPr>
        <w:jc w:val="left"/>
        <w:rPr>
          <w:rFonts w:ascii="仿宋" w:eastAsia="仿宋" w:hAnsi="仿宋"/>
          <w:sz w:val="32"/>
          <w:szCs w:val="32"/>
        </w:rPr>
      </w:pPr>
      <w:r>
        <w:rPr>
          <w:rFonts w:ascii="仿宋" w:eastAsia="仿宋" w:hAnsi="仿宋" w:hint="eastAsia"/>
          <w:sz w:val="32"/>
          <w:szCs w:val="32"/>
        </w:rPr>
        <w:t>如果在“系统直通车”内找不到</w:t>
      </w:r>
      <w:r w:rsidR="00366298">
        <w:rPr>
          <w:rFonts w:ascii="仿宋" w:eastAsia="仿宋" w:hAnsi="仿宋" w:hint="eastAsia"/>
          <w:sz w:val="32"/>
          <w:szCs w:val="32"/>
        </w:rPr>
        <w:t>财务系统</w:t>
      </w:r>
      <w:r>
        <w:rPr>
          <w:rFonts w:ascii="仿宋" w:eastAsia="仿宋" w:hAnsi="仿宋" w:hint="eastAsia"/>
          <w:sz w:val="32"/>
          <w:szCs w:val="32"/>
        </w:rPr>
        <w:t>，可以在左侧的“可用应用”→“财务服务”→“财务系统”里找到</w:t>
      </w:r>
    </w:p>
    <w:p w:rsidR="00341AB1" w:rsidRDefault="00341AB1" w:rsidP="00341AB1">
      <w:pPr>
        <w:jc w:val="center"/>
        <w:rPr>
          <w:rFonts w:ascii="仿宋" w:eastAsia="仿宋" w:hAnsi="仿宋"/>
          <w:sz w:val="32"/>
          <w:szCs w:val="32"/>
        </w:rPr>
      </w:pPr>
      <w:r>
        <w:rPr>
          <w:noProof/>
        </w:rPr>
        <w:lastRenderedPageBreak/>
        <w:drawing>
          <wp:inline distT="0" distB="0" distL="0" distR="0" wp14:anchorId="130C3325" wp14:editId="27D84A36">
            <wp:extent cx="4029075" cy="41243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29075" cy="4124325"/>
                    </a:xfrm>
                    <a:prstGeom prst="rect">
                      <a:avLst/>
                    </a:prstGeom>
                  </pic:spPr>
                </pic:pic>
              </a:graphicData>
            </a:graphic>
          </wp:inline>
        </w:drawing>
      </w:r>
    </w:p>
    <w:p w:rsidR="00341AB1" w:rsidRDefault="00341AB1" w:rsidP="00366298">
      <w:pPr>
        <w:pageBreakBefore/>
        <w:jc w:val="left"/>
        <w:rPr>
          <w:rFonts w:ascii="仿宋" w:eastAsia="仿宋" w:hAnsi="仿宋"/>
          <w:sz w:val="32"/>
          <w:szCs w:val="32"/>
        </w:rPr>
      </w:pPr>
      <w:r w:rsidRPr="00341AB1">
        <w:rPr>
          <w:rFonts w:ascii="仿宋" w:eastAsia="仿宋" w:hAnsi="仿宋" w:hint="eastAsia"/>
          <w:sz w:val="32"/>
          <w:szCs w:val="32"/>
        </w:rPr>
        <w:lastRenderedPageBreak/>
        <w:t>在财务系统首页观察“银行信息”的“工资卡号”一栏。如果已有银行卡号信息且卡号正确则无须进行维护。</w:t>
      </w:r>
    </w:p>
    <w:p w:rsidR="00341AB1" w:rsidRDefault="00430B8F" w:rsidP="00430B8F">
      <w:pPr>
        <w:jc w:val="center"/>
        <w:rPr>
          <w:rFonts w:ascii="仿宋" w:eastAsia="仿宋" w:hAnsi="仿宋"/>
          <w:sz w:val="32"/>
          <w:szCs w:val="32"/>
        </w:rPr>
      </w:pPr>
      <w:r>
        <w:rPr>
          <w:noProof/>
        </w:rPr>
        <w:drawing>
          <wp:inline distT="0" distB="0" distL="0" distR="0" wp14:anchorId="27DFEB61" wp14:editId="598F4792">
            <wp:extent cx="5274310" cy="25431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2543145"/>
                    </a:xfrm>
                    <a:prstGeom prst="rect">
                      <a:avLst/>
                    </a:prstGeom>
                  </pic:spPr>
                </pic:pic>
              </a:graphicData>
            </a:graphic>
          </wp:inline>
        </w:drawing>
      </w:r>
    </w:p>
    <w:p w:rsidR="00341AB1" w:rsidRDefault="00276F8D" w:rsidP="00430B8F">
      <w:pPr>
        <w:jc w:val="center"/>
        <w:rPr>
          <w:rFonts w:ascii="仿宋" w:eastAsia="仿宋" w:hAnsi="仿宋"/>
          <w:sz w:val="32"/>
          <w:szCs w:val="32"/>
        </w:rPr>
      </w:pPr>
      <w:r>
        <w:rPr>
          <w:rFonts w:ascii="仿宋" w:eastAsia="仿宋" w:hAnsi="仿宋" w:hint="eastAsia"/>
          <w:sz w:val="32"/>
          <w:szCs w:val="32"/>
        </w:rPr>
        <w:t>例</w:t>
      </w:r>
      <w:r w:rsidR="00430B8F">
        <w:rPr>
          <w:rFonts w:ascii="仿宋" w:eastAsia="仿宋" w:hAnsi="仿宋" w:hint="eastAsia"/>
          <w:sz w:val="32"/>
          <w:szCs w:val="32"/>
        </w:rPr>
        <w:t>1：此学生卡号即为已维护好状态</w:t>
      </w:r>
    </w:p>
    <w:p w:rsidR="00341AB1" w:rsidRDefault="00341AB1" w:rsidP="00430B8F">
      <w:pPr>
        <w:rPr>
          <w:rFonts w:ascii="仿宋" w:eastAsia="仿宋" w:hAnsi="仿宋"/>
          <w:sz w:val="32"/>
          <w:szCs w:val="32"/>
        </w:rPr>
      </w:pPr>
    </w:p>
    <w:p w:rsidR="00430B8F" w:rsidRPr="00430B8F" w:rsidRDefault="00430B8F" w:rsidP="00430B8F">
      <w:pPr>
        <w:rPr>
          <w:rFonts w:ascii="仿宋" w:eastAsia="仿宋" w:hAnsi="仿宋"/>
          <w:sz w:val="32"/>
          <w:szCs w:val="32"/>
        </w:rPr>
      </w:pPr>
      <w:r>
        <w:rPr>
          <w:noProof/>
        </w:rPr>
        <w:drawing>
          <wp:inline distT="0" distB="0" distL="0" distR="0" wp14:anchorId="38C9C3B6" wp14:editId="744A4E7D">
            <wp:extent cx="5274310" cy="249369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2493699"/>
                    </a:xfrm>
                    <a:prstGeom prst="rect">
                      <a:avLst/>
                    </a:prstGeom>
                  </pic:spPr>
                </pic:pic>
              </a:graphicData>
            </a:graphic>
          </wp:inline>
        </w:drawing>
      </w:r>
    </w:p>
    <w:p w:rsidR="00341AB1" w:rsidRDefault="00430B8F" w:rsidP="00430B8F">
      <w:pPr>
        <w:jc w:val="center"/>
        <w:rPr>
          <w:rFonts w:ascii="仿宋" w:eastAsia="仿宋" w:hAnsi="仿宋"/>
          <w:sz w:val="32"/>
          <w:szCs w:val="32"/>
        </w:rPr>
      </w:pPr>
      <w:r>
        <w:rPr>
          <w:rFonts w:ascii="仿宋" w:eastAsia="仿宋" w:hAnsi="仿宋" w:hint="eastAsia"/>
          <w:sz w:val="32"/>
          <w:szCs w:val="32"/>
        </w:rPr>
        <w:t>例2：此学生卡号</w:t>
      </w:r>
      <w:r w:rsidR="00807B27">
        <w:rPr>
          <w:rFonts w:ascii="仿宋" w:eastAsia="仿宋" w:hAnsi="仿宋" w:hint="eastAsia"/>
          <w:sz w:val="32"/>
          <w:szCs w:val="32"/>
        </w:rPr>
        <w:t>尚</w:t>
      </w:r>
      <w:r>
        <w:rPr>
          <w:rFonts w:ascii="仿宋" w:eastAsia="仿宋" w:hAnsi="仿宋" w:hint="eastAsia"/>
          <w:sz w:val="32"/>
          <w:szCs w:val="32"/>
        </w:rPr>
        <w:t>未维护</w:t>
      </w:r>
    </w:p>
    <w:p w:rsidR="00341AB1" w:rsidRDefault="00341AB1" w:rsidP="00FA6AEF">
      <w:pPr>
        <w:ind w:leftChars="200" w:left="420" w:firstLineChars="200" w:firstLine="640"/>
        <w:rPr>
          <w:rFonts w:ascii="仿宋" w:eastAsia="仿宋" w:hAnsi="仿宋"/>
          <w:sz w:val="32"/>
          <w:szCs w:val="32"/>
        </w:rPr>
      </w:pPr>
    </w:p>
    <w:p w:rsidR="00341AB1" w:rsidRDefault="00430B8F" w:rsidP="00430B8F">
      <w:pPr>
        <w:ind w:firstLine="420"/>
        <w:rPr>
          <w:rFonts w:ascii="仿宋" w:eastAsia="仿宋" w:hAnsi="仿宋"/>
          <w:sz w:val="32"/>
          <w:szCs w:val="32"/>
        </w:rPr>
      </w:pPr>
      <w:r w:rsidRPr="00430B8F">
        <w:rPr>
          <w:rFonts w:ascii="仿宋" w:eastAsia="仿宋" w:hAnsi="仿宋" w:hint="eastAsia"/>
          <w:sz w:val="32"/>
          <w:szCs w:val="32"/>
        </w:rPr>
        <w:t>如只显示“证件号码”，没有“工资卡号”一栏</w:t>
      </w:r>
      <w:r w:rsidR="00807B27">
        <w:rPr>
          <w:rFonts w:ascii="仿宋" w:eastAsia="仿宋" w:hAnsi="仿宋" w:hint="eastAsia"/>
          <w:sz w:val="32"/>
          <w:szCs w:val="32"/>
        </w:rPr>
        <w:t>（如例2）</w:t>
      </w:r>
      <w:r w:rsidRPr="00430B8F">
        <w:rPr>
          <w:rFonts w:ascii="仿宋" w:eastAsia="仿宋" w:hAnsi="仿宋" w:hint="eastAsia"/>
          <w:sz w:val="32"/>
          <w:szCs w:val="32"/>
        </w:rPr>
        <w:t>或“工资卡号”一栏为空或卡号错误，选择“卡号维护”，在新页面的“工资卡、学生中信银行卡”的“新账号”位置</w:t>
      </w:r>
      <w:r w:rsidRPr="00430B8F">
        <w:rPr>
          <w:rFonts w:ascii="仿宋" w:eastAsia="仿宋" w:hAnsi="仿宋" w:hint="eastAsia"/>
          <w:sz w:val="32"/>
          <w:szCs w:val="32"/>
        </w:rPr>
        <w:lastRenderedPageBreak/>
        <w:t>填写银行卡号，确认无误后选择“保存新账号”。</w:t>
      </w:r>
    </w:p>
    <w:p w:rsidR="00341AB1" w:rsidRDefault="00430B8F" w:rsidP="00430B8F">
      <w:pPr>
        <w:jc w:val="center"/>
        <w:rPr>
          <w:rFonts w:ascii="仿宋" w:eastAsia="仿宋" w:hAnsi="仿宋"/>
          <w:sz w:val="32"/>
          <w:szCs w:val="32"/>
        </w:rPr>
      </w:pPr>
      <w:r>
        <w:rPr>
          <w:noProof/>
        </w:rPr>
        <w:drawing>
          <wp:inline distT="0" distB="0" distL="0" distR="0" wp14:anchorId="5713167E" wp14:editId="1252B485">
            <wp:extent cx="2409825" cy="12668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09825" cy="1266825"/>
                    </a:xfrm>
                    <a:prstGeom prst="rect">
                      <a:avLst/>
                    </a:prstGeom>
                  </pic:spPr>
                </pic:pic>
              </a:graphicData>
            </a:graphic>
          </wp:inline>
        </w:drawing>
      </w:r>
    </w:p>
    <w:p w:rsidR="00430B8F" w:rsidRDefault="00430B8F" w:rsidP="00430B8F">
      <w:pPr>
        <w:jc w:val="center"/>
        <w:rPr>
          <w:rFonts w:ascii="仿宋" w:eastAsia="仿宋" w:hAnsi="仿宋"/>
          <w:sz w:val="32"/>
          <w:szCs w:val="32"/>
        </w:rPr>
      </w:pPr>
      <w:r>
        <w:rPr>
          <w:noProof/>
        </w:rPr>
        <w:drawing>
          <wp:inline distT="0" distB="0" distL="0" distR="0" wp14:anchorId="6556EB83" wp14:editId="6D55CED0">
            <wp:extent cx="5274310" cy="3181068"/>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4310" cy="3181068"/>
                    </a:xfrm>
                    <a:prstGeom prst="rect">
                      <a:avLst/>
                    </a:prstGeom>
                  </pic:spPr>
                </pic:pic>
              </a:graphicData>
            </a:graphic>
          </wp:inline>
        </w:drawing>
      </w:r>
    </w:p>
    <w:p w:rsidR="00276F8D" w:rsidRDefault="00276F8D" w:rsidP="00276F8D">
      <w:pPr>
        <w:ind w:firstLine="420"/>
        <w:rPr>
          <w:rFonts w:ascii="仿宋" w:eastAsia="仿宋" w:hAnsi="仿宋"/>
          <w:sz w:val="32"/>
          <w:szCs w:val="32"/>
        </w:rPr>
      </w:pPr>
      <w:r w:rsidRPr="00430B8F">
        <w:rPr>
          <w:rFonts w:ascii="仿宋" w:eastAsia="仿宋" w:hAnsi="仿宋" w:hint="eastAsia"/>
          <w:sz w:val="32"/>
          <w:szCs w:val="32"/>
        </w:rPr>
        <w:t>回到财务系统首页刷新页面后观察“工资卡号”一栏</w:t>
      </w:r>
      <w:r w:rsidR="00807B27">
        <w:rPr>
          <w:rFonts w:ascii="仿宋" w:eastAsia="仿宋" w:hAnsi="仿宋" w:hint="eastAsia"/>
          <w:sz w:val="32"/>
          <w:szCs w:val="32"/>
        </w:rPr>
        <w:t>已</w:t>
      </w:r>
      <w:r w:rsidRPr="00430B8F">
        <w:rPr>
          <w:rFonts w:ascii="仿宋" w:eastAsia="仿宋" w:hAnsi="仿宋" w:hint="eastAsia"/>
          <w:sz w:val="32"/>
          <w:szCs w:val="32"/>
        </w:rPr>
        <w:t>显示刚保存的卡号</w:t>
      </w:r>
      <w:r>
        <w:rPr>
          <w:rFonts w:ascii="仿宋" w:eastAsia="仿宋" w:hAnsi="仿宋" w:hint="eastAsia"/>
          <w:sz w:val="32"/>
          <w:szCs w:val="32"/>
        </w:rPr>
        <w:t>（如上页例1样式）</w:t>
      </w:r>
      <w:r w:rsidRPr="00430B8F">
        <w:rPr>
          <w:rFonts w:ascii="仿宋" w:eastAsia="仿宋" w:hAnsi="仿宋" w:hint="eastAsia"/>
          <w:sz w:val="32"/>
          <w:szCs w:val="32"/>
        </w:rPr>
        <w:t>即代表维护成功</w:t>
      </w:r>
      <w:r w:rsidR="00807B27" w:rsidRPr="00807B27">
        <w:rPr>
          <w:rFonts w:ascii="仿宋" w:eastAsia="仿宋" w:hAnsi="仿宋" w:hint="eastAsia"/>
          <w:sz w:val="32"/>
          <w:szCs w:val="32"/>
        </w:rPr>
        <w:t>，等待发放退费即可。</w:t>
      </w:r>
    </w:p>
    <w:p w:rsidR="00366298" w:rsidRDefault="00366298" w:rsidP="00276F8D">
      <w:pPr>
        <w:ind w:firstLine="420"/>
        <w:rPr>
          <w:rFonts w:ascii="仿宋" w:eastAsia="仿宋" w:hAnsi="仿宋"/>
          <w:sz w:val="32"/>
          <w:szCs w:val="32"/>
        </w:rPr>
      </w:pPr>
    </w:p>
    <w:p w:rsidR="00276F8D" w:rsidRDefault="00366298" w:rsidP="00276F8D">
      <w:pPr>
        <w:rPr>
          <w:rFonts w:ascii="仿宋" w:eastAsia="仿宋" w:hAnsi="仿宋"/>
          <w:sz w:val="32"/>
          <w:szCs w:val="32"/>
        </w:rPr>
      </w:pPr>
      <w:r>
        <w:rPr>
          <w:rFonts w:ascii="仿宋" w:eastAsia="仿宋" w:hAnsi="仿宋"/>
          <w:sz w:val="32"/>
          <w:szCs w:val="32"/>
        </w:rPr>
        <w:t>注</w:t>
      </w:r>
      <w:r>
        <w:rPr>
          <w:rFonts w:ascii="仿宋" w:eastAsia="仿宋" w:hAnsi="仿宋" w:hint="eastAsia"/>
          <w:sz w:val="32"/>
          <w:szCs w:val="32"/>
        </w:rPr>
        <w:t>：未保留联系方式的同学在进入财务系统时会提示“请输入手机号码、电子邮箱”，请在页面右侧输入，方便退费出现问题时能及时取得联系。</w:t>
      </w:r>
    </w:p>
    <w:p w:rsidR="00366298" w:rsidRDefault="00366298" w:rsidP="00276F8D">
      <w:pPr>
        <w:rPr>
          <w:rFonts w:ascii="仿宋" w:eastAsia="仿宋" w:hAnsi="仿宋"/>
          <w:sz w:val="32"/>
          <w:szCs w:val="32"/>
        </w:rPr>
      </w:pPr>
      <w:r>
        <w:rPr>
          <w:rFonts w:ascii="仿宋" w:eastAsia="仿宋" w:hAnsi="仿宋" w:hint="eastAsia"/>
          <w:sz w:val="32"/>
          <w:szCs w:val="32"/>
        </w:rPr>
        <w:tab/>
        <w:t>银行卡号在系统内以隐藏中间位数的形式显示，如果不能确定输入的卡号是否正确，可以选择“卡号维护”重新输入</w:t>
      </w:r>
      <w:r>
        <w:rPr>
          <w:rFonts w:ascii="仿宋" w:eastAsia="仿宋" w:hAnsi="仿宋" w:hint="eastAsia"/>
          <w:sz w:val="32"/>
          <w:szCs w:val="32"/>
        </w:rPr>
        <w:lastRenderedPageBreak/>
        <w:t>一遍正确的卡号后保存。</w:t>
      </w:r>
    </w:p>
    <w:p w:rsidR="00276F8D" w:rsidRDefault="00276F8D" w:rsidP="00276F8D">
      <w:pPr>
        <w:ind w:firstLine="420"/>
        <w:rPr>
          <w:rFonts w:ascii="仿宋" w:eastAsia="仿宋" w:hAnsi="仿宋" w:hint="eastAsia"/>
          <w:color w:val="FF0000"/>
          <w:sz w:val="32"/>
          <w:szCs w:val="32"/>
        </w:rPr>
      </w:pPr>
      <w:r w:rsidRPr="00276F8D">
        <w:rPr>
          <w:rFonts w:ascii="仿宋" w:eastAsia="仿宋" w:hAnsi="仿宋" w:hint="eastAsia"/>
          <w:color w:val="FF0000"/>
          <w:sz w:val="32"/>
          <w:szCs w:val="32"/>
        </w:rPr>
        <w:t>请各位老师同学互相转告，尽可能</w:t>
      </w:r>
      <w:r w:rsidR="00366298">
        <w:rPr>
          <w:rFonts w:ascii="仿宋" w:eastAsia="仿宋" w:hAnsi="仿宋" w:hint="eastAsia"/>
          <w:color w:val="FF0000"/>
          <w:sz w:val="32"/>
          <w:szCs w:val="32"/>
        </w:rPr>
        <w:t>让更</w:t>
      </w:r>
      <w:r w:rsidRPr="00276F8D">
        <w:rPr>
          <w:rFonts w:ascii="仿宋" w:eastAsia="仿宋" w:hAnsi="仿宋" w:hint="eastAsia"/>
          <w:color w:val="FF0000"/>
          <w:sz w:val="32"/>
          <w:szCs w:val="32"/>
        </w:rPr>
        <w:t>多的</w:t>
      </w:r>
      <w:r w:rsidR="00807B27">
        <w:rPr>
          <w:rFonts w:ascii="仿宋" w:eastAsia="仿宋" w:hAnsi="仿宋" w:hint="eastAsia"/>
          <w:color w:val="FF0000"/>
          <w:sz w:val="32"/>
          <w:szCs w:val="32"/>
        </w:rPr>
        <w:t>毕业生</w:t>
      </w:r>
      <w:r w:rsidRPr="00276F8D">
        <w:rPr>
          <w:rFonts w:ascii="仿宋" w:eastAsia="仿宋" w:hAnsi="仿宋" w:hint="eastAsia"/>
          <w:color w:val="FF0000"/>
          <w:sz w:val="32"/>
          <w:szCs w:val="32"/>
        </w:rPr>
        <w:t>知悉并执行，谢谢！</w:t>
      </w:r>
    </w:p>
    <w:p w:rsidR="00175FEB" w:rsidRPr="00276F8D" w:rsidRDefault="00175FEB" w:rsidP="00276F8D">
      <w:pPr>
        <w:ind w:firstLine="420"/>
        <w:rPr>
          <w:rFonts w:ascii="仿宋" w:eastAsia="仿宋" w:hAnsi="仿宋"/>
          <w:color w:val="FF0000"/>
          <w:sz w:val="32"/>
          <w:szCs w:val="32"/>
        </w:rPr>
      </w:pPr>
      <w:bookmarkStart w:id="0" w:name="_GoBack"/>
      <w:bookmarkEnd w:id="0"/>
    </w:p>
    <w:p w:rsidR="005E4D4E" w:rsidRPr="00FA6AEF" w:rsidRDefault="005E4D4E" w:rsidP="00FD3AB0">
      <w:pPr>
        <w:ind w:leftChars="200" w:left="420" w:firstLineChars="1837" w:firstLine="5878"/>
        <w:rPr>
          <w:rFonts w:ascii="仿宋" w:eastAsia="仿宋" w:hAnsi="仿宋"/>
          <w:sz w:val="32"/>
          <w:szCs w:val="32"/>
        </w:rPr>
      </w:pPr>
      <w:r w:rsidRPr="00FA6AEF">
        <w:rPr>
          <w:rFonts w:ascii="仿宋" w:eastAsia="仿宋" w:hAnsi="仿宋" w:hint="eastAsia"/>
          <w:sz w:val="32"/>
          <w:szCs w:val="32"/>
        </w:rPr>
        <w:t>财务处</w:t>
      </w:r>
    </w:p>
    <w:p w:rsidR="005E4D4E" w:rsidRPr="00FA6AEF" w:rsidRDefault="005E4D4E" w:rsidP="00FA6AEF">
      <w:pPr>
        <w:ind w:leftChars="200" w:left="420" w:firstLineChars="200" w:firstLine="640"/>
        <w:rPr>
          <w:rFonts w:ascii="仿宋" w:eastAsia="仿宋" w:hAnsi="仿宋"/>
          <w:sz w:val="32"/>
          <w:szCs w:val="32"/>
        </w:rPr>
      </w:pPr>
      <w:r w:rsidRPr="00FA6AEF">
        <w:rPr>
          <w:rFonts w:ascii="仿宋" w:eastAsia="仿宋" w:hAnsi="仿宋"/>
          <w:sz w:val="32"/>
          <w:szCs w:val="32"/>
        </w:rPr>
        <w:t xml:space="preserve">                   </w:t>
      </w:r>
      <w:r>
        <w:rPr>
          <w:rFonts w:ascii="仿宋" w:eastAsia="仿宋" w:hAnsi="仿宋"/>
          <w:sz w:val="32"/>
          <w:szCs w:val="32"/>
        </w:rPr>
        <w:t xml:space="preserve">          </w:t>
      </w:r>
      <w:r w:rsidRPr="00FA6AEF">
        <w:rPr>
          <w:rFonts w:ascii="仿宋" w:eastAsia="仿宋" w:hAnsi="仿宋"/>
          <w:sz w:val="32"/>
          <w:szCs w:val="32"/>
        </w:rPr>
        <w:t xml:space="preserve"> 2020</w:t>
      </w:r>
      <w:r w:rsidRPr="00FA6AEF">
        <w:rPr>
          <w:rFonts w:ascii="仿宋" w:eastAsia="仿宋" w:hAnsi="仿宋" w:hint="eastAsia"/>
          <w:sz w:val="32"/>
          <w:szCs w:val="32"/>
        </w:rPr>
        <w:t>年</w:t>
      </w:r>
      <w:r>
        <w:rPr>
          <w:rFonts w:ascii="仿宋" w:eastAsia="仿宋" w:hAnsi="仿宋"/>
          <w:sz w:val="32"/>
          <w:szCs w:val="32"/>
        </w:rPr>
        <w:t>6</w:t>
      </w:r>
      <w:r w:rsidRPr="00FA6AEF">
        <w:rPr>
          <w:rFonts w:ascii="仿宋" w:eastAsia="仿宋" w:hAnsi="仿宋" w:hint="eastAsia"/>
          <w:sz w:val="32"/>
          <w:szCs w:val="32"/>
        </w:rPr>
        <w:t>月</w:t>
      </w:r>
      <w:r w:rsidR="003A2AD6">
        <w:rPr>
          <w:rFonts w:ascii="仿宋" w:eastAsia="仿宋" w:hAnsi="仿宋" w:hint="eastAsia"/>
          <w:sz w:val="32"/>
          <w:szCs w:val="32"/>
        </w:rPr>
        <w:t>5</w:t>
      </w:r>
      <w:r w:rsidRPr="00FA6AEF">
        <w:rPr>
          <w:rFonts w:ascii="仿宋" w:eastAsia="仿宋" w:hAnsi="仿宋" w:hint="eastAsia"/>
          <w:sz w:val="32"/>
          <w:szCs w:val="32"/>
        </w:rPr>
        <w:t>日</w:t>
      </w:r>
    </w:p>
    <w:p w:rsidR="005E4D4E" w:rsidRPr="00EC068B" w:rsidRDefault="005E4D4E"/>
    <w:sectPr w:rsidR="005E4D4E" w:rsidRPr="00EC068B" w:rsidSect="006F26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620" w:rsidRDefault="001E5620" w:rsidP="00A0140D">
      <w:r>
        <w:separator/>
      </w:r>
    </w:p>
  </w:endnote>
  <w:endnote w:type="continuationSeparator" w:id="0">
    <w:p w:rsidR="001E5620" w:rsidRDefault="001E5620" w:rsidP="00A0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620" w:rsidRDefault="001E5620" w:rsidP="00A0140D">
      <w:r>
        <w:separator/>
      </w:r>
    </w:p>
  </w:footnote>
  <w:footnote w:type="continuationSeparator" w:id="0">
    <w:p w:rsidR="001E5620" w:rsidRDefault="001E5620" w:rsidP="00A01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91DA0"/>
    <w:multiLevelType w:val="hybridMultilevel"/>
    <w:tmpl w:val="C1EAC838"/>
    <w:lvl w:ilvl="0" w:tplc="4F0E5AAA">
      <w:start w:val="1"/>
      <w:numFmt w:val="japaneseCounting"/>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8B"/>
    <w:rsid w:val="00060EF2"/>
    <w:rsid w:val="00083DDF"/>
    <w:rsid w:val="000C621F"/>
    <w:rsid w:val="000E0E41"/>
    <w:rsid w:val="000F1DFF"/>
    <w:rsid w:val="000F272F"/>
    <w:rsid w:val="00175FEB"/>
    <w:rsid w:val="0017731B"/>
    <w:rsid w:val="001D48A5"/>
    <w:rsid w:val="001E5620"/>
    <w:rsid w:val="00243C0A"/>
    <w:rsid w:val="00276F8D"/>
    <w:rsid w:val="002E027B"/>
    <w:rsid w:val="00341AB1"/>
    <w:rsid w:val="00361A9B"/>
    <w:rsid w:val="00366298"/>
    <w:rsid w:val="00387242"/>
    <w:rsid w:val="003A2AD6"/>
    <w:rsid w:val="003A2C67"/>
    <w:rsid w:val="003B0D17"/>
    <w:rsid w:val="003B554F"/>
    <w:rsid w:val="0042084F"/>
    <w:rsid w:val="0042203E"/>
    <w:rsid w:val="00430B8F"/>
    <w:rsid w:val="00491AA4"/>
    <w:rsid w:val="004C0444"/>
    <w:rsid w:val="00521F5E"/>
    <w:rsid w:val="00575709"/>
    <w:rsid w:val="00581101"/>
    <w:rsid w:val="005E136A"/>
    <w:rsid w:val="005E4D4E"/>
    <w:rsid w:val="005F5C27"/>
    <w:rsid w:val="00637C20"/>
    <w:rsid w:val="006A4458"/>
    <w:rsid w:val="006B23D0"/>
    <w:rsid w:val="006F2680"/>
    <w:rsid w:val="0070759C"/>
    <w:rsid w:val="00713DF9"/>
    <w:rsid w:val="00736F16"/>
    <w:rsid w:val="00762648"/>
    <w:rsid w:val="007841B5"/>
    <w:rsid w:val="00807B27"/>
    <w:rsid w:val="0085345C"/>
    <w:rsid w:val="008C5888"/>
    <w:rsid w:val="008E3EE2"/>
    <w:rsid w:val="009110CC"/>
    <w:rsid w:val="00915E28"/>
    <w:rsid w:val="00951235"/>
    <w:rsid w:val="00967282"/>
    <w:rsid w:val="009E7F81"/>
    <w:rsid w:val="00A0140D"/>
    <w:rsid w:val="00A126D4"/>
    <w:rsid w:val="00AB4693"/>
    <w:rsid w:val="00AE1B3D"/>
    <w:rsid w:val="00AF07DD"/>
    <w:rsid w:val="00AF122E"/>
    <w:rsid w:val="00B325F1"/>
    <w:rsid w:val="00B8072C"/>
    <w:rsid w:val="00BE607B"/>
    <w:rsid w:val="00D45894"/>
    <w:rsid w:val="00D47855"/>
    <w:rsid w:val="00D84C3D"/>
    <w:rsid w:val="00D9400F"/>
    <w:rsid w:val="00DE0B88"/>
    <w:rsid w:val="00DF792D"/>
    <w:rsid w:val="00E0428A"/>
    <w:rsid w:val="00E6315E"/>
    <w:rsid w:val="00E63B0C"/>
    <w:rsid w:val="00EA1549"/>
    <w:rsid w:val="00EC068B"/>
    <w:rsid w:val="00EC4805"/>
    <w:rsid w:val="00EC75E7"/>
    <w:rsid w:val="00ED7272"/>
    <w:rsid w:val="00ED78E6"/>
    <w:rsid w:val="00F14D01"/>
    <w:rsid w:val="00F7237B"/>
    <w:rsid w:val="00F87E43"/>
    <w:rsid w:val="00FA6AEF"/>
    <w:rsid w:val="00FB7D2D"/>
    <w:rsid w:val="00FD3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C068B"/>
    <w:pPr>
      <w:ind w:firstLineChars="200" w:firstLine="420"/>
    </w:pPr>
  </w:style>
  <w:style w:type="character" w:styleId="a4">
    <w:name w:val="Hyperlink"/>
    <w:basedOn w:val="a0"/>
    <w:uiPriority w:val="99"/>
    <w:rsid w:val="00EC068B"/>
    <w:rPr>
      <w:rFonts w:cs="Times New Roman"/>
      <w:color w:val="0563C1"/>
      <w:u w:val="single"/>
    </w:rPr>
  </w:style>
  <w:style w:type="paragraph" w:styleId="a5">
    <w:name w:val="header"/>
    <w:basedOn w:val="a"/>
    <w:link w:val="Char"/>
    <w:uiPriority w:val="99"/>
    <w:unhideWhenUsed/>
    <w:rsid w:val="00A014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0140D"/>
    <w:rPr>
      <w:sz w:val="18"/>
      <w:szCs w:val="18"/>
    </w:rPr>
  </w:style>
  <w:style w:type="paragraph" w:styleId="a6">
    <w:name w:val="footer"/>
    <w:basedOn w:val="a"/>
    <w:link w:val="Char0"/>
    <w:uiPriority w:val="99"/>
    <w:unhideWhenUsed/>
    <w:rsid w:val="00A0140D"/>
    <w:pPr>
      <w:tabs>
        <w:tab w:val="center" w:pos="4153"/>
        <w:tab w:val="right" w:pos="8306"/>
      </w:tabs>
      <w:snapToGrid w:val="0"/>
      <w:jc w:val="left"/>
    </w:pPr>
    <w:rPr>
      <w:sz w:val="18"/>
      <w:szCs w:val="18"/>
    </w:rPr>
  </w:style>
  <w:style w:type="character" w:customStyle="1" w:styleId="Char0">
    <w:name w:val="页脚 Char"/>
    <w:basedOn w:val="a0"/>
    <w:link w:val="a6"/>
    <w:uiPriority w:val="99"/>
    <w:rsid w:val="00A0140D"/>
    <w:rPr>
      <w:sz w:val="18"/>
      <w:szCs w:val="18"/>
    </w:rPr>
  </w:style>
  <w:style w:type="paragraph" w:styleId="a7">
    <w:name w:val="Balloon Text"/>
    <w:basedOn w:val="a"/>
    <w:link w:val="Char1"/>
    <w:uiPriority w:val="99"/>
    <w:semiHidden/>
    <w:unhideWhenUsed/>
    <w:rsid w:val="00341AB1"/>
    <w:rPr>
      <w:sz w:val="18"/>
      <w:szCs w:val="18"/>
    </w:rPr>
  </w:style>
  <w:style w:type="character" w:customStyle="1" w:styleId="Char1">
    <w:name w:val="批注框文本 Char"/>
    <w:basedOn w:val="a0"/>
    <w:link w:val="a7"/>
    <w:uiPriority w:val="99"/>
    <w:semiHidden/>
    <w:rsid w:val="00341A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C068B"/>
    <w:pPr>
      <w:ind w:firstLineChars="200" w:firstLine="420"/>
    </w:pPr>
  </w:style>
  <w:style w:type="character" w:styleId="a4">
    <w:name w:val="Hyperlink"/>
    <w:basedOn w:val="a0"/>
    <w:uiPriority w:val="99"/>
    <w:rsid w:val="00EC068B"/>
    <w:rPr>
      <w:rFonts w:cs="Times New Roman"/>
      <w:color w:val="0563C1"/>
      <w:u w:val="single"/>
    </w:rPr>
  </w:style>
  <w:style w:type="paragraph" w:styleId="a5">
    <w:name w:val="header"/>
    <w:basedOn w:val="a"/>
    <w:link w:val="Char"/>
    <w:uiPriority w:val="99"/>
    <w:unhideWhenUsed/>
    <w:rsid w:val="00A014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0140D"/>
    <w:rPr>
      <w:sz w:val="18"/>
      <w:szCs w:val="18"/>
    </w:rPr>
  </w:style>
  <w:style w:type="paragraph" w:styleId="a6">
    <w:name w:val="footer"/>
    <w:basedOn w:val="a"/>
    <w:link w:val="Char0"/>
    <w:uiPriority w:val="99"/>
    <w:unhideWhenUsed/>
    <w:rsid w:val="00A0140D"/>
    <w:pPr>
      <w:tabs>
        <w:tab w:val="center" w:pos="4153"/>
        <w:tab w:val="right" w:pos="8306"/>
      </w:tabs>
      <w:snapToGrid w:val="0"/>
      <w:jc w:val="left"/>
    </w:pPr>
    <w:rPr>
      <w:sz w:val="18"/>
      <w:szCs w:val="18"/>
    </w:rPr>
  </w:style>
  <w:style w:type="character" w:customStyle="1" w:styleId="Char0">
    <w:name w:val="页脚 Char"/>
    <w:basedOn w:val="a0"/>
    <w:link w:val="a6"/>
    <w:uiPriority w:val="99"/>
    <w:rsid w:val="00A0140D"/>
    <w:rPr>
      <w:sz w:val="18"/>
      <w:szCs w:val="18"/>
    </w:rPr>
  </w:style>
  <w:style w:type="paragraph" w:styleId="a7">
    <w:name w:val="Balloon Text"/>
    <w:basedOn w:val="a"/>
    <w:link w:val="Char1"/>
    <w:uiPriority w:val="99"/>
    <w:semiHidden/>
    <w:unhideWhenUsed/>
    <w:rsid w:val="00341AB1"/>
    <w:rPr>
      <w:sz w:val="18"/>
      <w:szCs w:val="18"/>
    </w:rPr>
  </w:style>
  <w:style w:type="character" w:customStyle="1" w:styleId="Char1">
    <w:name w:val="批注框文本 Char"/>
    <w:basedOn w:val="a0"/>
    <w:link w:val="a7"/>
    <w:uiPriority w:val="99"/>
    <w:semiHidden/>
    <w:rsid w:val="00341A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130</Words>
  <Characters>745</Characters>
  <Application>Microsoft Office Word</Application>
  <DocSecurity>0</DocSecurity>
  <Lines>6</Lines>
  <Paragraphs>1</Paragraphs>
  <ScaleCrop>false</ScaleCrop>
  <Company>神州网信技术有限公司</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2020年毕业生主要工作方案</dc:title>
  <dc:creator>ysq</dc:creator>
  <cp:lastModifiedBy>zhenshi</cp:lastModifiedBy>
  <cp:revision>7</cp:revision>
  <dcterms:created xsi:type="dcterms:W3CDTF">2020-06-05T08:51:00Z</dcterms:created>
  <dcterms:modified xsi:type="dcterms:W3CDTF">2020-06-05T10:24:00Z</dcterms:modified>
</cp:coreProperties>
</file>